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0A1" w:rsidRPr="004600A1" w:rsidRDefault="004600A1" w:rsidP="00F20ACE">
      <w:pPr>
        <w:jc w:val="center"/>
      </w:pPr>
      <w:bookmarkStart w:id="0" w:name="_GoBack"/>
      <w:bookmarkEnd w:id="0"/>
      <w:r w:rsidRPr="004600A1">
        <w:t>ДОГОВОР ЗАЛОГА ИМУЩЕСТВА №5/35</w:t>
      </w:r>
    </w:p>
    <w:p w:rsidR="004600A1" w:rsidRPr="004600A1" w:rsidRDefault="004600A1" w:rsidP="004600A1">
      <w:pPr>
        <w:jc w:val="both"/>
      </w:pPr>
      <w:r w:rsidRPr="004600A1">
        <w:t xml:space="preserve"> г. Москва                                                                                                                                    15.02.2019 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 xml:space="preserve">Общество с ограниченной ответственностью «Лютик», далее именуемое </w:t>
      </w:r>
      <w:r w:rsidRPr="004600A1">
        <w:br/>
        <w:t xml:space="preserve">«Залогодержатель», в лице генерального директора Лютикова Антона Антоновича, </w:t>
      </w:r>
      <w:r w:rsidRPr="004600A1">
        <w:br/>
        <w:t xml:space="preserve">действующего на основании Устава, с одной стороны, и закрытое акционерное общество </w:t>
      </w:r>
      <w:r w:rsidRPr="004600A1">
        <w:br/>
        <w:t xml:space="preserve">«Цветочек», далее именуемое «Залогодатель», в лице генерального директора Цветкова Венера </w:t>
      </w:r>
      <w:proofErr w:type="spellStart"/>
      <w:r w:rsidRPr="004600A1">
        <w:t>Раиловича</w:t>
      </w:r>
      <w:proofErr w:type="spellEnd"/>
      <w:r w:rsidRPr="004600A1">
        <w:t>, действующего на основании Устава, с другой стороны (далее по тексту -</w:t>
      </w:r>
      <w:r w:rsidR="00EA53EA">
        <w:t xml:space="preserve"> </w:t>
      </w:r>
      <w:r w:rsidRPr="004600A1">
        <w:t>Стороны), заключили настоящий Договор о нижеследующем.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1. ПРЕДМЕТ ДОГОВОРА</w:t>
      </w:r>
    </w:p>
    <w:p w:rsidR="004600A1" w:rsidRPr="004600A1" w:rsidRDefault="004600A1" w:rsidP="004600A1">
      <w:pPr>
        <w:jc w:val="both"/>
      </w:pPr>
      <w:r w:rsidRPr="004600A1">
        <w:t xml:space="preserve">1.1.Залогодержатель предоставляет Залогодателю согласно договору от 14 февраля 2019 г. </w:t>
      </w:r>
      <w:r w:rsidRPr="004600A1">
        <w:br/>
        <w:t xml:space="preserve">215/1 долгосрочный заем на сумму 1 000 000 (Один миллион) руб. на срок до 31 декабря </w:t>
      </w:r>
      <w:r w:rsidRPr="004600A1">
        <w:br/>
        <w:t xml:space="preserve">2021 года, а Залогодатель в обеспечение возврата полученного займа передает в залог </w:t>
      </w:r>
      <w:r w:rsidRPr="004600A1">
        <w:br/>
        <w:t>принадлежащее ему на праве собственности следующее имущество: товары на общую сумму 1 100 000 (Один миллион сто тысяч) руб. (характеристики и номенклатура заложенного имущества приведены в Приложении 1 к настоящему Договору).</w:t>
      </w:r>
    </w:p>
    <w:p w:rsidR="004600A1" w:rsidRPr="004600A1" w:rsidRDefault="004600A1" w:rsidP="004600A1">
      <w:pPr>
        <w:jc w:val="both"/>
      </w:pPr>
      <w:r w:rsidRPr="004600A1">
        <w:t xml:space="preserve">1.2.Имущество, указанное в пункте 1.1, остается у Залогодателя на весь срок действия </w:t>
      </w:r>
      <w:r w:rsidRPr="004600A1">
        <w:br/>
        <w:t>настоящего Договора и находится по адресу: 125125, г. Москва, ул. Новая Басманная, д.43, теплый склад литера 5А.</w:t>
      </w:r>
    </w:p>
    <w:p w:rsidR="004600A1" w:rsidRPr="004600A1" w:rsidRDefault="004600A1" w:rsidP="004600A1">
      <w:pPr>
        <w:jc w:val="both"/>
      </w:pPr>
      <w:r w:rsidRPr="004600A1">
        <w:t xml:space="preserve">1.3.На момент заключения настоящего Договора имущество, передаваемое в залог, принадлежит </w:t>
      </w:r>
      <w:r w:rsidRPr="004600A1">
        <w:br/>
        <w:t>Залогодателю на праве собственности, что подтверждается договорами купли-</w:t>
      </w:r>
      <w:r w:rsidRPr="004600A1">
        <w:br/>
        <w:t>продажи товаров от 18 июля 2018 г., №52/35, от 19 июля 2018 г. №421, товарными накладными (Приложение 2 к настоящему Договору), не заложено или арестовано, не является предметом исков третьих лиц.</w:t>
      </w:r>
    </w:p>
    <w:p w:rsidR="004600A1" w:rsidRPr="004600A1" w:rsidRDefault="004600A1" w:rsidP="004600A1">
      <w:pPr>
        <w:jc w:val="both"/>
      </w:pPr>
      <w:r w:rsidRPr="004600A1">
        <w:t xml:space="preserve">1.4.Передаваемое в залог имущество находится в нормальном состоянии, отвечающем </w:t>
      </w:r>
      <w:r w:rsidRPr="004600A1">
        <w:br/>
        <w:t>требованиям, предъявляемым к имуществу такого рода.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2. ПРАВА И ОБЯЗАННОСТИ СТОРОН</w:t>
      </w:r>
    </w:p>
    <w:p w:rsidR="004600A1" w:rsidRPr="004600A1" w:rsidRDefault="004600A1" w:rsidP="004600A1">
      <w:pPr>
        <w:jc w:val="both"/>
      </w:pPr>
      <w:r w:rsidRPr="004600A1">
        <w:t>2.1. Залогодержатель имеет право:</w:t>
      </w:r>
    </w:p>
    <w:p w:rsidR="004600A1" w:rsidRPr="004600A1" w:rsidRDefault="004600A1" w:rsidP="004600A1">
      <w:pPr>
        <w:jc w:val="both"/>
      </w:pPr>
      <w:r w:rsidRPr="004600A1">
        <w:t xml:space="preserve">2.1.1.Проверять по документам фактически наличие, размер, состояние и условия хранения </w:t>
      </w:r>
      <w:r w:rsidRPr="004600A1">
        <w:br/>
        <w:t>имущества, являющегося предметом залога.</w:t>
      </w:r>
    </w:p>
    <w:p w:rsidR="004600A1" w:rsidRPr="004600A1" w:rsidRDefault="004600A1" w:rsidP="004600A1">
      <w:pPr>
        <w:jc w:val="both"/>
      </w:pPr>
      <w:r w:rsidRPr="004600A1">
        <w:t>2.1.2. Наложить свои знаки на предмет залога, свидетельствующие о залоге имущества.</w:t>
      </w:r>
    </w:p>
    <w:p w:rsidR="004600A1" w:rsidRPr="004600A1" w:rsidRDefault="004600A1" w:rsidP="004600A1">
      <w:pPr>
        <w:jc w:val="both"/>
      </w:pPr>
      <w:r w:rsidRPr="004600A1">
        <w:t xml:space="preserve">2.1.3.Требовать от Залогодателя принятия мер, необходимых для сохранения имущества, </w:t>
      </w:r>
      <w:r w:rsidRPr="004600A1">
        <w:br/>
        <w:t>являющегося предметом залога.</w:t>
      </w:r>
    </w:p>
    <w:p w:rsidR="004600A1" w:rsidRPr="004600A1" w:rsidRDefault="004600A1" w:rsidP="004600A1">
      <w:pPr>
        <w:jc w:val="both"/>
      </w:pPr>
      <w:r w:rsidRPr="004600A1">
        <w:t xml:space="preserve">2.1.4.Требовать от любого лица прекращения посягательств на предмет залога, угрожающих его </w:t>
      </w:r>
      <w:r w:rsidRPr="004600A1">
        <w:br/>
        <w:t>утратой или повреждением.</w:t>
      </w:r>
    </w:p>
    <w:p w:rsidR="004600A1" w:rsidRPr="004600A1" w:rsidRDefault="004600A1" w:rsidP="004600A1">
      <w:pPr>
        <w:jc w:val="both"/>
      </w:pPr>
      <w:r w:rsidRPr="004600A1">
        <w:t>2.1.</w:t>
      </w:r>
      <w:proofErr w:type="gramStart"/>
      <w:r w:rsidRPr="004600A1">
        <w:t>5.Обратить</w:t>
      </w:r>
      <w:proofErr w:type="gramEnd"/>
      <w:r w:rsidRPr="004600A1">
        <w:t xml:space="preserve"> взыскание на предмет залога, если в момент наступления срока исполнения </w:t>
      </w:r>
      <w:r w:rsidRPr="004600A1">
        <w:br/>
        <w:t xml:space="preserve">обязательства, обеспеченного залогом, оно не будет исполнено или когда в силу закона </w:t>
      </w:r>
      <w:r w:rsidRPr="004600A1">
        <w:br/>
        <w:t xml:space="preserve">Залогодержатель вправе осуществить взыскание ранее, а также в соответствии с пунктом 2.1.6 </w:t>
      </w:r>
      <w:r w:rsidRPr="004600A1">
        <w:br/>
        <w:t>настоящего Договора.</w:t>
      </w:r>
    </w:p>
    <w:p w:rsidR="004600A1" w:rsidRPr="004600A1" w:rsidRDefault="004600A1" w:rsidP="004600A1">
      <w:pPr>
        <w:jc w:val="both"/>
      </w:pPr>
      <w:r w:rsidRPr="004600A1">
        <w:t>2.1.</w:t>
      </w:r>
      <w:proofErr w:type="gramStart"/>
      <w:r w:rsidRPr="004600A1">
        <w:t>6.Потребовать</w:t>
      </w:r>
      <w:proofErr w:type="gramEnd"/>
      <w:r w:rsidRPr="004600A1">
        <w:t xml:space="preserve"> досрочного исполнения обеспеченного залогом обязательства, а если его </w:t>
      </w:r>
      <w:r w:rsidRPr="004600A1">
        <w:br/>
        <w:t xml:space="preserve">требование не будет удовлетворено, обратить взыскание на предмет залога до наступления </w:t>
      </w:r>
      <w:r w:rsidRPr="004600A1">
        <w:br/>
        <w:t>исполнения обеспеченного залогом обязательства в случаях:</w:t>
      </w:r>
    </w:p>
    <w:p w:rsidR="004600A1" w:rsidRPr="004600A1" w:rsidRDefault="004600A1" w:rsidP="004600A1">
      <w:pPr>
        <w:jc w:val="both"/>
      </w:pPr>
      <w:r w:rsidRPr="004600A1">
        <w:t>-нарушения Залогодателем подпункта 2.2.1 настоящего Договора;</w:t>
      </w:r>
    </w:p>
    <w:p w:rsidR="004600A1" w:rsidRPr="004600A1" w:rsidRDefault="004600A1" w:rsidP="004600A1">
      <w:pPr>
        <w:jc w:val="both"/>
      </w:pPr>
      <w:r w:rsidRPr="004600A1">
        <w:t xml:space="preserve">-нарушения Залогодателем правил хранения, распоряжения и использования заложенного </w:t>
      </w:r>
      <w:r w:rsidRPr="004600A1">
        <w:br/>
        <w:t>имущества;</w:t>
      </w:r>
      <w:r w:rsidRPr="004600A1">
        <w:br/>
        <w:t>-нарушения Залогодателем правил о замене предмета залога.</w:t>
      </w:r>
    </w:p>
    <w:p w:rsidR="004600A1" w:rsidRPr="004600A1" w:rsidRDefault="004600A1" w:rsidP="004600A1">
      <w:pPr>
        <w:jc w:val="both"/>
      </w:pPr>
      <w:r w:rsidRPr="004600A1">
        <w:t>2.2. Залогодатель обязан:</w:t>
      </w:r>
    </w:p>
    <w:p w:rsidR="004600A1" w:rsidRPr="004600A1" w:rsidRDefault="004600A1" w:rsidP="004600A1">
      <w:pPr>
        <w:jc w:val="both"/>
      </w:pPr>
      <w:r w:rsidRPr="004600A1">
        <w:lastRenderedPageBreak/>
        <w:t xml:space="preserve">2.2.1.Обеспечить сохранность имущества, являющегося предметом залога, включая его защиту </w:t>
      </w:r>
      <w:r w:rsidRPr="004600A1">
        <w:br/>
        <w:t>от посягательств и требований третьих лиц.</w:t>
      </w:r>
    </w:p>
    <w:p w:rsidR="004600A1" w:rsidRPr="004600A1" w:rsidRDefault="004600A1" w:rsidP="004600A1">
      <w:pPr>
        <w:jc w:val="both"/>
      </w:pPr>
      <w:r w:rsidRPr="004600A1">
        <w:t>2.2.2.Застраховать предмет залога за свой счет от рисков утраты и повреждения.</w:t>
      </w:r>
    </w:p>
    <w:p w:rsidR="004600A1" w:rsidRPr="004600A1" w:rsidRDefault="004600A1" w:rsidP="004600A1">
      <w:pPr>
        <w:jc w:val="both"/>
      </w:pPr>
      <w:r w:rsidRPr="004600A1">
        <w:t>2.3.Залогодатель вправе по согласованию с Залогодержателем передать предмет залога на время во владение третьему лицу. При этом имущество считается оставленным у Залогодателя.</w:t>
      </w:r>
    </w:p>
    <w:p w:rsidR="004600A1" w:rsidRPr="004600A1" w:rsidRDefault="004600A1" w:rsidP="004600A1">
      <w:pPr>
        <w:jc w:val="both"/>
      </w:pPr>
      <w:r w:rsidRPr="004600A1">
        <w:t>2.4.Залогодатель несет ответственность за недостатки переданного им в залог по настоящему Договору имущества, полностью или частично препятствующие его использованию в качестве предмета залога, несмотря на то, что при его передаче (заключении Договора) Залогодатель мог</w:t>
      </w:r>
      <w:r w:rsidR="00EA53EA">
        <w:t xml:space="preserve"> </w:t>
      </w:r>
      <w:r w:rsidRPr="004600A1">
        <w:t>и не знать о наличии указанных недостатков.</w:t>
      </w:r>
    </w:p>
    <w:p w:rsidR="004600A1" w:rsidRPr="004600A1" w:rsidRDefault="004600A1" w:rsidP="004600A1">
      <w:pPr>
        <w:jc w:val="both"/>
      </w:pPr>
      <w:r w:rsidRPr="004600A1">
        <w:t>2.5. Риск случайной гибели заложенного по настоящему Договору имущества несет Залогодатель.</w:t>
      </w:r>
    </w:p>
    <w:p w:rsidR="004600A1" w:rsidRPr="004600A1" w:rsidRDefault="004600A1" w:rsidP="004600A1">
      <w:pPr>
        <w:jc w:val="both"/>
      </w:pPr>
      <w:r w:rsidRPr="004600A1">
        <w:t xml:space="preserve">2.6.Для обращения взыскания на предмет залога Залогодержатель вправе обратиться в суд или самостоятельно реализовать заложенное имущество. Для самостоятельной реализации </w:t>
      </w:r>
      <w:r w:rsidRPr="004600A1">
        <w:br/>
        <w:t xml:space="preserve">заложенного имущества Залогодатель обязан по требованию Залогодержателя заключить с </w:t>
      </w:r>
      <w:r w:rsidRPr="004600A1">
        <w:br/>
        <w:t xml:space="preserve">последним договор комиссии на совершение Залогодержателем в качестве комиссионера </w:t>
      </w:r>
      <w:r w:rsidRPr="004600A1">
        <w:br/>
        <w:t>продажи заложенного имущества.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3. ОСОБЫЕ УСЛОВИЯ</w:t>
      </w:r>
    </w:p>
    <w:p w:rsidR="004600A1" w:rsidRPr="004600A1" w:rsidRDefault="004600A1" w:rsidP="004600A1">
      <w:pPr>
        <w:jc w:val="both"/>
      </w:pPr>
      <w:r w:rsidRPr="004600A1">
        <w:t xml:space="preserve">3.1.По соглашению Сторон предусмотренный настоящим Договором предмет залога может быть заменен другим имуществом, принадлежащим Залогодателю на праве собственности. </w:t>
      </w:r>
      <w:r w:rsidRPr="004600A1">
        <w:br/>
        <w:t>Соглашение Сторон о замене заложенного имущества составляется в письменной форме и</w:t>
      </w:r>
      <w:r w:rsidRPr="004600A1">
        <w:br/>
        <w:t xml:space="preserve"> является неотъемлемой частью настоящего Договора.</w:t>
      </w:r>
    </w:p>
    <w:p w:rsidR="004600A1" w:rsidRPr="004600A1" w:rsidRDefault="004600A1" w:rsidP="004600A1">
      <w:pPr>
        <w:jc w:val="both"/>
      </w:pPr>
      <w:r w:rsidRPr="004600A1">
        <w:t>3.2.Реализованное Залогодержателем имущество перестает быть предметом залога с момента его перехода в собственность, полное хозяйственное ведение или оперативное управление приобретателя.</w:t>
      </w:r>
    </w:p>
    <w:p w:rsidR="004600A1" w:rsidRPr="004600A1" w:rsidRDefault="004600A1" w:rsidP="004600A1">
      <w:pPr>
        <w:jc w:val="both"/>
      </w:pPr>
      <w:r w:rsidRPr="004600A1">
        <w:t xml:space="preserve">3.3.Взаимоотношения сторон, прямо не урегулированные настоящим Договором, </w:t>
      </w:r>
      <w:r w:rsidRPr="004600A1">
        <w:br/>
        <w:t>регламентируются действующим законодательством РФ.</w:t>
      </w:r>
    </w:p>
    <w:p w:rsidR="004600A1" w:rsidRPr="004600A1" w:rsidRDefault="004600A1" w:rsidP="004600A1">
      <w:pPr>
        <w:jc w:val="both"/>
      </w:pPr>
      <w:r w:rsidRPr="004600A1">
        <w:t xml:space="preserve">3.4. Ответственность сторон по настоящему Договору наступает в случаях и по основаниям, </w:t>
      </w:r>
      <w:r w:rsidRPr="004600A1">
        <w:br/>
        <w:t>предусмотренным Гражданским кодексом РФ, Законом от 29 мая 1992 г. № 2872-1 «О залоге», другими законодательными актами РФ.</w:t>
      </w:r>
    </w:p>
    <w:p w:rsidR="004600A1" w:rsidRPr="004600A1" w:rsidRDefault="004600A1" w:rsidP="004600A1">
      <w:pPr>
        <w:jc w:val="both"/>
      </w:pPr>
      <w:r w:rsidRPr="004600A1">
        <w:t>3.5. Залог обеспечивает требования Залогодержателя в том объеме, какой они имеют к моменту удовлетворения, в частности, сумму займа, проценты, неустойку, возмещение убытков, причиненных просрочкой исполнения, расходы по взысканию задолженности и т. д.</w:t>
      </w:r>
    </w:p>
    <w:p w:rsidR="004600A1" w:rsidRPr="004600A1" w:rsidRDefault="004600A1" w:rsidP="004600A1">
      <w:pPr>
        <w:jc w:val="both"/>
      </w:pPr>
      <w:r w:rsidRPr="004600A1">
        <w:t xml:space="preserve">3.6. В случае </w:t>
      </w:r>
      <w:proofErr w:type="gramStart"/>
      <w:r w:rsidRPr="004600A1">
        <w:t>частичного исполнения</w:t>
      </w:r>
      <w:proofErr w:type="gramEnd"/>
      <w:r w:rsidRPr="004600A1">
        <w:t xml:space="preserve"> обеспеченного залогом обязательства залог сохраняется до полного исполнения Залогодателем обеспеченного обязательства.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4. СРОК ДЕЙСТВИЯ ДОГОВОРА</w:t>
      </w:r>
    </w:p>
    <w:p w:rsidR="004600A1" w:rsidRPr="004600A1" w:rsidRDefault="004600A1" w:rsidP="004600A1">
      <w:pPr>
        <w:jc w:val="both"/>
      </w:pPr>
      <w:r w:rsidRPr="004600A1">
        <w:t xml:space="preserve">4.1. Настоящий Договор вступает в силу с момента его подписания и действует до полного </w:t>
      </w:r>
      <w:r w:rsidRPr="004600A1">
        <w:br/>
        <w:t xml:space="preserve">исполнения обязательств по договору о займе, предусмотренному пунктом 1.1, или до </w:t>
      </w:r>
      <w:r w:rsidRPr="004600A1">
        <w:br/>
        <w:t>наступления иных обстоятельств, предусмотренных пунктом 5.2 Договора.</w:t>
      </w:r>
    </w:p>
    <w:p w:rsidR="004600A1" w:rsidRPr="004600A1" w:rsidRDefault="004600A1" w:rsidP="004600A1">
      <w:pPr>
        <w:jc w:val="both"/>
      </w:pPr>
      <w:r w:rsidRPr="004600A1">
        <w:t>4.2. Договор составлен в двух экземплярах – по одному экземпляру для каждой Стороны. Все экземпляры имеют одинаковую юридическую силу.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5. ИЗМЕНЕНИЕ, РАСТОРЖЕНИЕ И ПРЕКРАЩЕНИЕ ДЕЙСТВИЯ ДОГОВОРА</w:t>
      </w:r>
    </w:p>
    <w:p w:rsidR="004600A1" w:rsidRPr="004600A1" w:rsidRDefault="004600A1" w:rsidP="004600A1">
      <w:pPr>
        <w:jc w:val="both"/>
      </w:pPr>
      <w:r w:rsidRPr="004600A1">
        <w:t xml:space="preserve">5.1.Все изменения и дополнения к настоящему Договору действительны лишь в том случае, если </w:t>
      </w:r>
      <w:r w:rsidRPr="004600A1">
        <w:br/>
        <w:t xml:space="preserve">они совершены в письменной форме (путем заключения дополнительных соглашений) и </w:t>
      </w:r>
      <w:r w:rsidRPr="004600A1">
        <w:br/>
        <w:t>подписаны Сторонами или уполномоченными на это лицами (представителями Сторон).</w:t>
      </w:r>
    </w:p>
    <w:p w:rsidR="00EA53EA" w:rsidRDefault="004600A1" w:rsidP="004600A1">
      <w:pPr>
        <w:jc w:val="both"/>
      </w:pPr>
      <w:r w:rsidRPr="004600A1">
        <w:t>5.2.Настоящий Договор прекращает свое действие:</w:t>
      </w:r>
    </w:p>
    <w:p w:rsidR="004600A1" w:rsidRPr="004600A1" w:rsidRDefault="004600A1" w:rsidP="004600A1">
      <w:pPr>
        <w:jc w:val="both"/>
      </w:pPr>
      <w:r w:rsidRPr="004600A1">
        <w:lastRenderedPageBreak/>
        <w:t>- при прекращении обеспеченного залогом обязательства;</w:t>
      </w:r>
    </w:p>
    <w:p w:rsidR="004600A1" w:rsidRPr="004600A1" w:rsidRDefault="004600A1" w:rsidP="004600A1">
      <w:pPr>
        <w:jc w:val="both"/>
      </w:pPr>
      <w:r w:rsidRPr="004600A1">
        <w:t>-при переходе права собственности на предмет залога к Залогодержателю;</w:t>
      </w:r>
    </w:p>
    <w:p w:rsidR="004600A1" w:rsidRPr="004600A1" w:rsidRDefault="004600A1" w:rsidP="004600A1">
      <w:pPr>
        <w:jc w:val="both"/>
      </w:pPr>
      <w:r w:rsidRPr="004600A1">
        <w:t xml:space="preserve">-в случае принятия законодательных актов РФ, прекращающих залоговое право или право </w:t>
      </w:r>
      <w:r w:rsidRPr="004600A1">
        <w:br/>
        <w:t>Залогодателя на заложенное имущество;</w:t>
      </w:r>
    </w:p>
    <w:p w:rsidR="004600A1" w:rsidRPr="004600A1" w:rsidRDefault="004600A1" w:rsidP="004600A1">
      <w:pPr>
        <w:jc w:val="both"/>
      </w:pPr>
      <w:r w:rsidRPr="004600A1">
        <w:t>-в других случаях, предусмотренных законодательством РФ.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6. РАЗРЕШЕНИЕ СПОРОВ</w:t>
      </w:r>
    </w:p>
    <w:p w:rsidR="004600A1" w:rsidRPr="004600A1" w:rsidRDefault="004600A1" w:rsidP="004600A1">
      <w:pPr>
        <w:jc w:val="both"/>
      </w:pPr>
      <w:r w:rsidRPr="004600A1">
        <w:t xml:space="preserve">6.1.Все споры и разногласия, которые могут возникнуть между Сторонами по настоящему </w:t>
      </w:r>
      <w:r w:rsidRPr="004600A1">
        <w:br/>
        <w:t>Договору, разрешаются путем переговоров.</w:t>
      </w:r>
    </w:p>
    <w:p w:rsidR="004600A1" w:rsidRPr="004600A1" w:rsidRDefault="004600A1" w:rsidP="004600A1">
      <w:pPr>
        <w:jc w:val="both"/>
      </w:pPr>
      <w:r w:rsidRPr="004600A1">
        <w:t>6.1.Споры, вытекающие из настоящего Договора, подлежат рассмотрению в Арбитражном суде г. Москвы в порядке, предусмотренном действующим законодательством РФ.</w:t>
      </w:r>
    </w:p>
    <w:p w:rsidR="004600A1" w:rsidRPr="004600A1" w:rsidRDefault="004600A1" w:rsidP="004600A1">
      <w:pPr>
        <w:jc w:val="both"/>
      </w:pPr>
      <w:r w:rsidRPr="004600A1">
        <w:t> </w:t>
      </w:r>
    </w:p>
    <w:p w:rsidR="004600A1" w:rsidRPr="004600A1" w:rsidRDefault="004600A1" w:rsidP="004600A1">
      <w:pPr>
        <w:jc w:val="both"/>
      </w:pPr>
      <w:r w:rsidRPr="004600A1">
        <w:t>7. АДРЕСА И БАНКОВСКИЕ РЕКВИЗИТЫ СТОРОН</w:t>
      </w:r>
    </w:p>
    <w:p w:rsidR="004600A1" w:rsidRPr="004600A1" w:rsidRDefault="004600A1" w:rsidP="004600A1">
      <w:pPr>
        <w:jc w:val="both"/>
      </w:pPr>
      <w:r w:rsidRPr="004600A1">
        <w:t> </w:t>
      </w:r>
    </w:p>
    <w:tbl>
      <w:tblPr>
        <w:tblW w:w="123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20"/>
        <w:gridCol w:w="1904"/>
      </w:tblGrid>
      <w:tr w:rsidR="004600A1" w:rsidRPr="004600A1" w:rsidTr="001A6A2A">
        <w:tc>
          <w:tcPr>
            <w:tcW w:w="10408" w:type="dxa"/>
            <w:hideMark/>
          </w:tcPr>
          <w:tbl>
            <w:tblPr>
              <w:tblW w:w="9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0"/>
              <w:gridCol w:w="5103"/>
            </w:tblGrid>
            <w:tr w:rsidR="004600A1" w:rsidRPr="004600A1" w:rsidTr="00EA53EA">
              <w:tc>
                <w:tcPr>
                  <w:tcW w:w="4330" w:type="dxa"/>
                  <w:shd w:val="clear" w:color="auto" w:fill="auto"/>
                </w:tcPr>
                <w:p w:rsidR="004600A1" w:rsidRPr="004600A1" w:rsidRDefault="004600A1" w:rsidP="004600A1">
                  <w:pPr>
                    <w:jc w:val="both"/>
                  </w:pPr>
                  <w:r w:rsidRPr="004600A1">
                    <w:t>Залогодержатель: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ООО «Лютик»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Адрес: 125055, г. Москва,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ул. Моховая, д.85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ИНН 7752244777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КПП 770801001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р/с 40702810400432159888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БИК 044583222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к/с 30102810400432159888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в АКБ «Звездный»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Генеральный директор – Лютиков А.А.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4600A1" w:rsidRPr="004600A1" w:rsidRDefault="004600A1" w:rsidP="004600A1">
                  <w:pPr>
                    <w:jc w:val="both"/>
                  </w:pPr>
                  <w:r w:rsidRPr="004600A1">
                    <w:t>Залогодатель: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ЗАО «Цветочек»</w:t>
                  </w:r>
                  <w:r w:rsidRPr="004600A1">
                    <w:br/>
                    <w:t>Адрес: 125125, г. Москва,</w:t>
                  </w:r>
                  <w:r w:rsidRPr="004600A1">
                    <w:br/>
                    <w:t>ул. Новая Басманная, д.43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ИНН 7758123450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КПП 770801001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р/с 40702810400100059899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БИК 044583222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к/с 30102810400100056889</w:t>
                  </w:r>
                </w:p>
                <w:p w:rsidR="00EA53EA" w:rsidRDefault="004600A1" w:rsidP="004600A1">
                  <w:pPr>
                    <w:jc w:val="both"/>
                  </w:pPr>
                  <w:r w:rsidRPr="004600A1">
                    <w:t>в АКБ «</w:t>
                  </w:r>
                  <w:proofErr w:type="spellStart"/>
                  <w:r w:rsidRPr="004600A1">
                    <w:t>Углеметбанк</w:t>
                  </w:r>
                  <w:proofErr w:type="spellEnd"/>
                  <w:r w:rsidRPr="004600A1">
                    <w:t>»</w:t>
                  </w:r>
                </w:p>
                <w:p w:rsidR="004600A1" w:rsidRPr="004600A1" w:rsidRDefault="004600A1" w:rsidP="004600A1">
                  <w:pPr>
                    <w:jc w:val="both"/>
                  </w:pPr>
                  <w:r w:rsidRPr="004600A1">
                    <w:t>Генеральный директор – Цветков В.Р.</w:t>
                  </w:r>
                </w:p>
              </w:tc>
            </w:tr>
          </w:tbl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  <w:rPr>
                <w:rFonts w:eastAsia="Calibri"/>
              </w:rPr>
            </w:pPr>
          </w:p>
          <w:p w:rsidR="004600A1" w:rsidRPr="004600A1" w:rsidRDefault="004600A1" w:rsidP="004600A1">
            <w:pPr>
              <w:jc w:val="both"/>
            </w:pPr>
          </w:p>
        </w:tc>
        <w:tc>
          <w:tcPr>
            <w:tcW w:w="1902" w:type="dxa"/>
            <w:hideMark/>
          </w:tcPr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</w:pPr>
          </w:p>
          <w:p w:rsidR="004600A1" w:rsidRPr="004600A1" w:rsidRDefault="004600A1" w:rsidP="004600A1">
            <w:pPr>
              <w:jc w:val="both"/>
            </w:pPr>
          </w:p>
        </w:tc>
      </w:tr>
    </w:tbl>
    <w:p w:rsidR="004F3E59" w:rsidRPr="004600A1" w:rsidRDefault="004F3E59" w:rsidP="004600A1">
      <w:pPr>
        <w:jc w:val="both"/>
      </w:pPr>
    </w:p>
    <w:sectPr w:rsidR="004F3E59" w:rsidRPr="0046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0A1"/>
    <w:rsid w:val="00210BF7"/>
    <w:rsid w:val="004600A1"/>
    <w:rsid w:val="004F3E59"/>
    <w:rsid w:val="00631A36"/>
    <w:rsid w:val="00EA53EA"/>
    <w:rsid w:val="00F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2554-1165-4A5F-BDAC-8FD86A83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0A1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600A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Талаш</cp:lastModifiedBy>
  <cp:revision>4</cp:revision>
  <dcterms:created xsi:type="dcterms:W3CDTF">2019-02-20T04:21:00Z</dcterms:created>
  <dcterms:modified xsi:type="dcterms:W3CDTF">2019-02-20T14:36:00Z</dcterms:modified>
</cp:coreProperties>
</file>