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E06" w:rsidRDefault="00DD6E06" w:rsidP="00DD6E06">
      <w:pPr>
        <w:jc w:val="center"/>
        <w:rPr>
          <w:b/>
        </w:rPr>
      </w:pPr>
      <w:bookmarkStart w:id="0" w:name="_GoBack"/>
      <w:bookmarkEnd w:id="0"/>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5B63AB">
        <w:rPr>
          <w:b/>
          <w:bCs/>
        </w:rPr>
        <w:t>ДОГОВОР ПРОСТОГО ТОВАРИЩЕСТВА №</w:t>
      </w:r>
      <w:r w:rsidR="00B7137B">
        <w:rPr>
          <w:b/>
          <w:bCs/>
        </w:rPr>
        <w:t>6</w:t>
      </w:r>
      <w:r w:rsidR="000765E9">
        <w:rPr>
          <w:b/>
          <w:bCs/>
        </w:rPr>
        <w:t>/1</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г. Москва                                                                                                                                      </w:t>
      </w:r>
      <w:r w:rsidR="00B7137B">
        <w:t>18</w:t>
      </w:r>
      <w:r w:rsidRPr="005B63AB">
        <w:t>.0</w:t>
      </w:r>
      <w:r w:rsidR="00B7137B">
        <w:t>2</w:t>
      </w:r>
      <w:r w:rsidRPr="005B63AB">
        <w:t>.20</w:t>
      </w:r>
      <w:r w:rsidR="00B7137B">
        <w:t>19</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Общество с ограниченной ответственностью «</w:t>
      </w:r>
      <w:r w:rsidR="00B7137B">
        <w:t>Альфа</w:t>
      </w:r>
      <w:r w:rsidRPr="005B63AB">
        <w:t xml:space="preserve">» (далее – Товарищ 1) в лице генерального директора </w:t>
      </w:r>
      <w:r w:rsidR="00B7137B">
        <w:t>НазимоваАльберта Степановича</w:t>
      </w:r>
      <w:r w:rsidRPr="005B63AB">
        <w:rPr>
          <w:bCs/>
          <w:iCs/>
        </w:rPr>
        <w:t>,</w:t>
      </w:r>
      <w:r w:rsidRPr="005B63AB">
        <w:t xml:space="preserve"> действующей на основании устава, с одной стороны и общество с ограниченной ответственностью «</w:t>
      </w:r>
      <w:r w:rsidR="00B7137B">
        <w:t>Гамма</w:t>
      </w:r>
      <w:r w:rsidRPr="005B63AB">
        <w:t xml:space="preserve">»(далее – Товарищ 2) в лице генерального директора </w:t>
      </w:r>
      <w:r w:rsidR="00B7137B">
        <w:t>ИвановаПетра</w:t>
      </w:r>
      <w:r w:rsidRPr="005B63AB">
        <w:t xml:space="preserve"> Владимировича, действующего на основании устава, с другой стороны, совместно именуемые Товарищи, заключили настоящий договор о нижеследующем.</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w:t>
      </w:r>
      <w:r w:rsidRPr="005B63AB">
        <w:rPr>
          <w:b/>
          <w:bCs/>
        </w:rPr>
        <w:t>1. ПРЕДМЕТ ДОГОВОРА</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xml:space="preserve">1.1. Согласно настоящему договору Товарищи обязуются соединить свои вклады и совместно действовать без образования юридического лица в целях строительства жилого дома по адресу: </w:t>
      </w:r>
      <w:r w:rsidR="00E159DC">
        <w:t>125426</w:t>
      </w:r>
      <w:r w:rsidRPr="005B63AB">
        <w:t xml:space="preserve">, г. Москва, </w:t>
      </w:r>
      <w:r w:rsidR="00E159DC">
        <w:t>Цветной бульвар</w:t>
      </w:r>
      <w:r w:rsidRPr="005B63AB">
        <w:t xml:space="preserve">, кадастровый номер земельного участка </w:t>
      </w:r>
      <w:r w:rsidR="00E159DC">
        <w:t>25</w:t>
      </w:r>
      <w:r w:rsidRPr="005B63AB">
        <w:t>00</w:t>
      </w:r>
      <w:r w:rsidR="00E159DC">
        <w:t>408456</w:t>
      </w:r>
      <w:r w:rsidRPr="005B63AB">
        <w:t xml:space="preserve">. Характеристика жилого дома: </w:t>
      </w:r>
      <w:r w:rsidR="00E159DC">
        <w:t>10</w:t>
      </w:r>
      <w:r w:rsidRPr="005B63AB">
        <w:t xml:space="preserve"> этажей, </w:t>
      </w:r>
      <w:r w:rsidR="00E159DC">
        <w:t>40</w:t>
      </w:r>
      <w:r w:rsidRPr="005B63AB">
        <w:t xml:space="preserve"> квартир, общая площадь – </w:t>
      </w:r>
      <w:r w:rsidR="00E159DC">
        <w:t>2</w:t>
      </w:r>
      <w:r w:rsidRPr="005B63AB">
        <w:t xml:space="preserve">000 кв. м, жилая – </w:t>
      </w:r>
      <w:r w:rsidR="00E159DC">
        <w:t>10</w:t>
      </w:r>
      <w:r w:rsidRPr="005B63AB">
        <w:t>00 кв. м. Расположение дома, планировка и площадь квартир определены в исходно-разрешительной документации. Планируемый срок ввода дома в эксплуатацию – II квартал 20</w:t>
      </w:r>
      <w:r w:rsidR="00E159DC">
        <w:t>20</w:t>
      </w:r>
      <w:r w:rsidRPr="005B63AB">
        <w:t> года.</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1.2. Договор заключен на срок до фактического ввода дома в эксплуатацию.</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rPr>
          <w:b/>
          <w:bCs/>
        </w:rPr>
        <w:t>2. ВКЛАДЫ ТОВАРИЩЕЙ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2.1. Вкладами в совместную деятельность является имущество, перечисленное в пунктах 2.2 и 2.3 настоящего договора.</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2.2. Товарищ 1 вносит в качестве вклада:</w:t>
      </w:r>
    </w:p>
    <w:p w:rsidR="00DD6E06" w:rsidRPr="005B63AB" w:rsidRDefault="00E159DC"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 xml:space="preserve">объект незавершенного строительства стоимостью 1 </w:t>
      </w:r>
      <w:r>
        <w:t>0</w:t>
      </w:r>
      <w:r w:rsidR="00DD6E06" w:rsidRPr="005B63AB">
        <w:t>00 000 (Один миллион) рублей;</w:t>
      </w:r>
      <w:r w:rsidR="00DD6E06" w:rsidRPr="005B63AB">
        <w:br/>
      </w:r>
      <w:r>
        <w:t>-</w:t>
      </w:r>
      <w:r w:rsidR="00DD6E06" w:rsidRPr="005B63AB">
        <w:t>право аренды земельного участка по адресу: 1</w:t>
      </w:r>
      <w:r>
        <w:t>25426</w:t>
      </w:r>
      <w:r w:rsidR="00DD6E06" w:rsidRPr="005B63AB">
        <w:t xml:space="preserve">, г. Москва, </w:t>
      </w:r>
      <w:r>
        <w:t>Цветной бульвар</w:t>
      </w:r>
      <w:r w:rsidRPr="005B63AB">
        <w:t>,</w:t>
      </w:r>
      <w:r w:rsidR="00DD6E06" w:rsidRPr="005B63AB">
        <w:t xml:space="preserve"> кадастровый номер земельного участка </w:t>
      </w:r>
      <w:r>
        <w:t>25</w:t>
      </w:r>
      <w:r w:rsidRPr="005B63AB">
        <w:t>00</w:t>
      </w:r>
      <w:r>
        <w:t>408456</w:t>
      </w:r>
      <w:r w:rsidR="00DD6E06" w:rsidRPr="005B63AB">
        <w:t xml:space="preserve"> стоимостью 500 000 (Пятьсот тысяч) рублей.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2.3. Товарищ 2 вносит в качестве вклада:</w:t>
      </w:r>
    </w:p>
    <w:p w:rsidR="000D01D6"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 xml:space="preserve">денежные средства на финансирование строительства в размере 1 </w:t>
      </w:r>
      <w:r>
        <w:t>000 000 (Один миллион</w:t>
      </w:r>
      <w:r w:rsidR="00DD6E06" w:rsidRPr="005B63AB">
        <w:t>) рублей;</w:t>
      </w:r>
    </w:p>
    <w:p w:rsidR="00DD6E06" w:rsidRPr="005B63AB"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профессиональные знания в строительной области, деловые связи, репутацию. Стоимость данного вклада оценена на сумму 500 000 (Пятьсот тысяч) рублей.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xml:space="preserve">2.4. Товарищи обязуются внести свои вклады не позднее </w:t>
      </w:r>
      <w:r w:rsidR="000D01D6">
        <w:t>28</w:t>
      </w:r>
      <w:r w:rsidRPr="005B63AB">
        <w:t> февраля 20</w:t>
      </w:r>
      <w:r w:rsidR="000D01D6">
        <w:t>19</w:t>
      </w:r>
      <w:r w:rsidRPr="005B63AB">
        <w:t> года. Внесение вкладов подтверждается подписанием акта о внесенном вкладе. Товарищи не начинают совместную деятельность до полного внесения вкладов.</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rPr>
          <w:b/>
          <w:bCs/>
        </w:rPr>
        <w:t>3. ОБЩЕЕ ИМУЩЕСТВО ТОВАРИЩЕЙ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3.1. Внесенное Товарищами имущество, которым они обладали на праве собственности, а также произведенные в результате совместной деятельности объекты и полученные от такой деятельности плоды и доходы признаются их общей долевой собственностью.</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3.2. Внесенное Товарищами имущество, которым они обладали по основаниям, отличным от права собственности, используется в интересах Товарищей и составляет наряду с имуществом, находящимся в их общей собственности, общее имущество Товарищей.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3.3. По завершении проекта объект совместной деятельности находится в общей долевой собственности Товарищей: доля Товарища 1 </w:t>
      </w:r>
      <w:r w:rsidR="000D01D6">
        <w:t>-</w:t>
      </w:r>
      <w:r w:rsidRPr="005B63AB">
        <w:t xml:space="preserve"> 50%, доля Товарища 2 равна 50%. </w:t>
      </w:r>
      <w:r w:rsidRPr="005B63AB">
        <w:br/>
        <w:t>Характеристики квартир подлежат уточнению после строительства по данным Бюро технической инвентаризации (БТИ).</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3.4. Каждый из Товарищей пропорционально своей доле оплачивает изготовление проектно-сметной документации, техническую инвентаризацию объекта, государственную регистрацию права собственности на объект и другие затраты.</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3.5. Пользование общим имуществом Товарищей осуществляется по их общему согласию, а при недостижении согласия – в порядке, установленном судом.</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rPr>
          <w:b/>
          <w:bCs/>
        </w:rPr>
        <w:t>4. ВЕДЕНИЕ ОБЩИХ ДЕЛ ТОВАРИЩЕЙ</w:t>
      </w:r>
    </w:p>
    <w:p w:rsidR="000D01D6"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4.1. Общие дела товарищества ведутся Товарищем 2, который:</w:t>
      </w:r>
    </w:p>
    <w:p w:rsidR="000D01D6"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совершает сделки, необходимые для достижения общей цели;</w:t>
      </w:r>
    </w:p>
    <w:p w:rsidR="000D01D6"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выполняет проектно-сметные работы;</w:t>
      </w:r>
    </w:p>
    <w:p w:rsidR="000D01D6"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lastRenderedPageBreak/>
        <w:t>-</w:t>
      </w:r>
      <w:r w:rsidR="00DD6E06" w:rsidRPr="005B63AB">
        <w:t>организует строительные работы;</w:t>
      </w:r>
    </w:p>
    <w:p w:rsidR="000D01D6"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ведет бухгалтерский и налоговый учет;</w:t>
      </w:r>
    </w:p>
    <w:p w:rsidR="00DD6E06" w:rsidRPr="005B63AB" w:rsidRDefault="000D01D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выполняет иные действия в целях ведения общих дел товарищей.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Остальные Товарищи не вправе самостоятельно совершать сделки в интересах всех Товарищей как от имени всех Товарищей, так и от своего имени.</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4.2.Для совершения каждой сделки требуется предварительное или последующее согласие Товарища 1.</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4.3.В отношениях с третьими лицами полномочие совершать сделки от имени Товарищей удостоверяется соответствующей доверенностью, выданной Товарищами в письменной форме.</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4.4. Товарищ, совершивший сделки от имени всех Товарищей или совершивший сделки в интересах всех Товарищей от своего имени, если он не был уполномочен настоящим Договором,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xml:space="preserve">4.5.Товарищи имеют равное право на ознакомление со всей документацией по ведению дел. </w:t>
      </w:r>
      <w:r w:rsidRPr="005B63AB">
        <w:br/>
        <w:t>Любой Товарищ может ознакомиться с документами, касающимися расходования денежного вклада Товарища 2.</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rPr>
          <w:b/>
          <w:bCs/>
        </w:rPr>
        <w:t>5. ДОХОДЫ, РАСХОДЫ, УБЫТКИ И ОТВЕТСТВЕННОСТЬ ТОВАРИЩЕЙ</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5.1. Доходом от совместной деятельности признается прибыль, полученная в результате совместной деятельности, которая распределяется пропорционально стоимости вкладов Товарищей в общее дело.</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5.2. Товарищи несут расходы и убытки пропорционально своим вкладам в общее дело.</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5.3. Товарищи отвечают по всем общим обязательствам солидарно.</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rPr>
          <w:b/>
          <w:bCs/>
        </w:rPr>
        <w:t>6. ЗАКЛЮЧИТЕЛЬНЫЕ ПОЛОЖЕНИЯ</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6.1. Во всем, что не урегулировано в настоящем договоре, Товарищи обязуются руководствоваться положениями действующего гражданского законодательства России.</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6.2.При неурегулировании в процессе переговоров спорных вопросов споры разрешаются в Арбитражном суде г. Москвы в порядке, установленном действующим законодательством РФ.</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6.2. Настоящий договор вступает в силу с момента подписания.</w:t>
      </w:r>
    </w:p>
    <w:p w:rsidR="00DD6E06"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6.3. Договор прекращает действовать в следующих случаях:</w:t>
      </w:r>
    </w:p>
    <w:p w:rsidR="00655D6D" w:rsidRDefault="00655D6D"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объявление кого-либо из Товарищей банкротом;</w:t>
      </w:r>
    </w:p>
    <w:p w:rsidR="00655D6D" w:rsidRDefault="00655D6D"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ликвидация кого-либо из Товарищей;</w:t>
      </w:r>
    </w:p>
    <w:p w:rsidR="00655D6D" w:rsidRDefault="00655D6D"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 xml:space="preserve"> расторжение договора по взаимному согласию или по требованию одного из Товарищей в случаях, предусмотренных законодательством;</w:t>
      </w:r>
    </w:p>
    <w:p w:rsidR="00655D6D" w:rsidRDefault="00655D6D"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выдел доли Товарища по требованию его кредитора;</w:t>
      </w:r>
    </w:p>
    <w:p w:rsidR="00DD6E06" w:rsidRPr="005B63AB" w:rsidRDefault="00655D6D"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t>-</w:t>
      </w:r>
      <w:r w:rsidR="00DD6E06" w:rsidRPr="005B63AB">
        <w:t>истечение срока действия настоящего договора.</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20" w:lineRule="atLeast"/>
        <w:jc w:val="both"/>
      </w:pPr>
      <w:r w:rsidRPr="005B63AB">
        <w:t>6.4. Договор составлен в двух экземплярах, по одному экземпляру для каждого Товарища.</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 </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rPr>
          <w:b/>
          <w:bCs/>
        </w:rPr>
        <w:t>7. АДРЕСА, РЕКВИЗИТЫ И ПОДПИСИ СТОРОН</w:t>
      </w:r>
    </w:p>
    <w:p w:rsidR="00DD6E06" w:rsidRPr="005B63AB" w:rsidRDefault="00DD6E06" w:rsidP="00DD6E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 </w:t>
      </w:r>
    </w:p>
    <w:tbl>
      <w:tblPr>
        <w:tblW w:w="0" w:type="auto"/>
        <w:tblCellMar>
          <w:top w:w="60" w:type="dxa"/>
          <w:left w:w="60" w:type="dxa"/>
          <w:bottom w:w="60" w:type="dxa"/>
          <w:right w:w="60" w:type="dxa"/>
        </w:tblCellMar>
        <w:tblLook w:val="04A0" w:firstRow="1" w:lastRow="0" w:firstColumn="1" w:lastColumn="0" w:noHBand="0" w:noVBand="1"/>
      </w:tblPr>
      <w:tblGrid>
        <w:gridCol w:w="4260"/>
        <w:gridCol w:w="3761"/>
      </w:tblGrid>
      <w:tr w:rsidR="00DD6E06" w:rsidRPr="005B63AB" w:rsidTr="007C1E7E">
        <w:tc>
          <w:tcPr>
            <w:tcW w:w="0" w:type="auto"/>
            <w:hideMark/>
          </w:tcPr>
          <w:p w:rsidR="00DD6E06" w:rsidRPr="005B63AB" w:rsidRDefault="00DD6E06" w:rsidP="007C1E7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Товарищ 1:</w:t>
            </w:r>
          </w:p>
          <w:p w:rsidR="00415F64" w:rsidRDefault="00DD6E06" w:rsidP="004006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ООО «</w:t>
            </w:r>
            <w:r w:rsidR="004006DF">
              <w:t>Альфа</w:t>
            </w:r>
            <w:r w:rsidRPr="005B63AB">
              <w:t>»</w:t>
            </w:r>
            <w:r w:rsidRPr="005B63AB">
              <w:br/>
              <w:t xml:space="preserve">Адрес: </w:t>
            </w:r>
            <w:r w:rsidR="00415F64" w:rsidRPr="005B63AB">
              <w:t>1</w:t>
            </w:r>
            <w:r w:rsidR="00415F64">
              <w:t>25426</w:t>
            </w:r>
            <w:r w:rsidR="00415F64" w:rsidRPr="005B63AB">
              <w:t xml:space="preserve">, г. Москва, </w:t>
            </w:r>
            <w:r w:rsidR="00415F64">
              <w:t>Цветной бульвар</w:t>
            </w:r>
            <w:r w:rsidRPr="005B63AB">
              <w:t>,</w:t>
            </w:r>
          </w:p>
          <w:p w:rsidR="00DD6E06" w:rsidRPr="005B63AB" w:rsidRDefault="00DD6E06" w:rsidP="004006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B63AB">
              <w:t>д. 40</w:t>
            </w:r>
            <w:r w:rsidR="00415F64">
              <w:t xml:space="preserve"> офис 513</w:t>
            </w:r>
            <w:r w:rsidRPr="005B63AB">
              <w:br/>
            </w:r>
            <w:r w:rsidR="00C5489A" w:rsidRPr="00C87CC0">
              <w:rPr>
                <w:rStyle w:val="fill"/>
                <w:b w:val="0"/>
                <w:i w:val="0"/>
                <w:color w:val="auto"/>
              </w:rPr>
              <w:t>ИНН 725123436</w:t>
            </w:r>
            <w:r w:rsidR="00C5489A" w:rsidRPr="00C87CC0">
              <w:rPr>
                <w:rStyle w:val="fill"/>
                <w:b w:val="0"/>
                <w:i w:val="0"/>
                <w:color w:val="auto"/>
              </w:rPr>
              <w:br/>
              <w:t>КПП 770801001</w:t>
            </w:r>
            <w:r w:rsidR="00C5489A" w:rsidRPr="00C87CC0">
              <w:rPr>
                <w:rStyle w:val="fill"/>
                <w:b w:val="0"/>
                <w:i w:val="0"/>
                <w:color w:val="auto"/>
              </w:rPr>
              <w:br/>
              <w:t>р/с 40702810400001112233</w:t>
            </w:r>
            <w:r w:rsidR="00C5489A" w:rsidRPr="00C87CC0">
              <w:rPr>
                <w:rStyle w:val="fill"/>
                <w:b w:val="0"/>
                <w:i w:val="0"/>
                <w:color w:val="auto"/>
              </w:rPr>
              <w:br/>
              <w:t xml:space="preserve">БИК 044583222 </w:t>
            </w:r>
            <w:r w:rsidR="00C5489A" w:rsidRPr="00C87CC0">
              <w:rPr>
                <w:rStyle w:val="fill"/>
                <w:b w:val="0"/>
                <w:i w:val="0"/>
                <w:color w:val="auto"/>
              </w:rPr>
              <w:br/>
              <w:t xml:space="preserve">к/с 30102810400123456789 </w:t>
            </w:r>
            <w:r w:rsidR="00C5489A" w:rsidRPr="00C87CC0">
              <w:rPr>
                <w:rStyle w:val="fill"/>
                <w:b w:val="0"/>
                <w:i w:val="0"/>
                <w:color w:val="auto"/>
              </w:rPr>
              <w:br/>
              <w:t>в АКБ «Звездный»</w:t>
            </w:r>
          </w:p>
        </w:tc>
        <w:tc>
          <w:tcPr>
            <w:tcW w:w="0" w:type="auto"/>
            <w:hideMark/>
          </w:tcPr>
          <w:p w:rsidR="00DD6E06" w:rsidRPr="005B63AB" w:rsidRDefault="00DD6E06" w:rsidP="004006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04"/>
            </w:pPr>
            <w:r w:rsidRPr="005B63AB">
              <w:t>Товарищ 2:</w:t>
            </w:r>
          </w:p>
          <w:p w:rsidR="008953AE" w:rsidRDefault="00DD6E06" w:rsidP="00415F6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04"/>
            </w:pPr>
            <w:r w:rsidRPr="005B63AB">
              <w:t>ООО «</w:t>
            </w:r>
            <w:r w:rsidR="004006DF">
              <w:t>Гамма</w:t>
            </w:r>
            <w:r w:rsidRPr="005B63AB">
              <w:t>»</w:t>
            </w:r>
            <w:r w:rsidRPr="005B63AB">
              <w:br/>
              <w:t>Адрес: 125</w:t>
            </w:r>
            <w:r w:rsidR="00415F64">
              <w:t>152</w:t>
            </w:r>
            <w:r w:rsidRPr="005B63AB">
              <w:t>, г. Москва,</w:t>
            </w:r>
            <w:r w:rsidRPr="005B63AB">
              <w:br/>
              <w:t xml:space="preserve">ул. </w:t>
            </w:r>
            <w:r w:rsidR="00415F64">
              <w:t>Пролетарская</w:t>
            </w:r>
            <w:r w:rsidRPr="005B63AB">
              <w:t>, д.</w:t>
            </w:r>
            <w:r w:rsidR="00415F64">
              <w:t>4</w:t>
            </w:r>
            <w:r w:rsidRPr="005B63AB">
              <w:br/>
              <w:t>ИНН 7708123</w:t>
            </w:r>
            <w:r w:rsidR="00415F64">
              <w:t>678</w:t>
            </w:r>
            <w:r w:rsidRPr="005B63AB">
              <w:t xml:space="preserve">, </w:t>
            </w:r>
          </w:p>
          <w:p w:rsidR="008953AE" w:rsidRDefault="00DD6E06" w:rsidP="008953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04"/>
            </w:pPr>
            <w:r w:rsidRPr="005B63AB">
              <w:t>КПП 770801001</w:t>
            </w:r>
            <w:r w:rsidRPr="005B63AB">
              <w:br/>
              <w:t>Р/с 407028104000000</w:t>
            </w:r>
            <w:r w:rsidR="00415F64">
              <w:t>45555</w:t>
            </w:r>
            <w:r w:rsidRPr="005B63AB">
              <w:br/>
            </w:r>
            <w:r w:rsidR="008953AE" w:rsidRPr="005B63AB">
              <w:t>БИК 044583222</w:t>
            </w:r>
          </w:p>
          <w:p w:rsidR="008953AE" w:rsidRDefault="008953AE" w:rsidP="008953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04"/>
            </w:pPr>
            <w:r>
              <w:t>к</w:t>
            </w:r>
            <w:r w:rsidRPr="005B63AB">
              <w:t>/с 301018104000000</w:t>
            </w:r>
            <w:r>
              <w:t>45236</w:t>
            </w:r>
          </w:p>
          <w:p w:rsidR="00DD6E06" w:rsidRPr="005B63AB" w:rsidRDefault="00DD6E06" w:rsidP="008953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04"/>
            </w:pPr>
            <w:r w:rsidRPr="005B63AB">
              <w:t>в АКБ «</w:t>
            </w:r>
            <w:r w:rsidR="008953AE">
              <w:t>Славянский</w:t>
            </w:r>
            <w:r w:rsidRPr="005B63AB">
              <w:t>»</w:t>
            </w:r>
            <w:r w:rsidRPr="005B63AB">
              <w:br/>
            </w:r>
            <w:r w:rsidRPr="005B63AB">
              <w:br/>
            </w:r>
          </w:p>
        </w:tc>
      </w:tr>
    </w:tbl>
    <w:p w:rsidR="004F3E59" w:rsidRDefault="004F3E59"/>
    <w:sectPr w:rsidR="004F3E59" w:rsidSect="00262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D6E06"/>
    <w:rsid w:val="000765E9"/>
    <w:rsid w:val="000D01D6"/>
    <w:rsid w:val="002204BC"/>
    <w:rsid w:val="00262DCB"/>
    <w:rsid w:val="004006DF"/>
    <w:rsid w:val="00415F64"/>
    <w:rsid w:val="004571B6"/>
    <w:rsid w:val="004F3E59"/>
    <w:rsid w:val="00631A36"/>
    <w:rsid w:val="00655D6D"/>
    <w:rsid w:val="008953AE"/>
    <w:rsid w:val="00B7137B"/>
    <w:rsid w:val="00C5489A"/>
    <w:rsid w:val="00C87CC0"/>
    <w:rsid w:val="00D96396"/>
    <w:rsid w:val="00DD6E06"/>
    <w:rsid w:val="00E15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3343E-967B-47D4-9FCB-419A9BCC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E0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E06"/>
    <w:pPr>
      <w:spacing w:before="100" w:beforeAutospacing="1" w:after="100" w:afterAutospacing="1"/>
    </w:pPr>
    <w:rPr>
      <w:rFonts w:eastAsia="Times New Roman" w:cs="Times New Roman"/>
      <w:sz w:val="22"/>
      <w:lang w:eastAsia="ru-RU"/>
    </w:rPr>
  </w:style>
  <w:style w:type="character" w:customStyle="1" w:styleId="fill">
    <w:name w:val="fill"/>
    <w:rsid w:val="00C5489A"/>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Алена Талаш</cp:lastModifiedBy>
  <cp:revision>4</cp:revision>
  <dcterms:created xsi:type="dcterms:W3CDTF">2019-02-15T16:02:00Z</dcterms:created>
  <dcterms:modified xsi:type="dcterms:W3CDTF">2019-02-20T16:54:00Z</dcterms:modified>
</cp:coreProperties>
</file>